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651" w:rsidRDefault="00EF6651">
      <w:pPr>
        <w:spacing w:after="0" w:line="270" w:lineRule="exact"/>
      </w:pPr>
      <w:bookmarkStart w:id="0" w:name="_GoBack"/>
      <w:bookmarkEnd w:id="0"/>
    </w:p>
    <w:p w:rsidR="00EF6651" w:rsidRDefault="00EF6651">
      <w:pPr>
        <w:spacing w:after="0" w:line="270" w:lineRule="exact"/>
      </w:pPr>
    </w:p>
    <w:p w:rsidR="00EF6651" w:rsidRDefault="00EF6651">
      <w:pPr>
        <w:spacing w:after="0" w:line="270" w:lineRule="exact"/>
      </w:pPr>
    </w:p>
    <w:p w:rsidR="00EF6651" w:rsidRDefault="00EF6651">
      <w:pPr>
        <w:spacing w:after="0" w:line="270" w:lineRule="exact"/>
      </w:pPr>
    </w:p>
    <w:p w:rsidR="00EF6651" w:rsidRDefault="00EF6651">
      <w:pPr>
        <w:spacing w:after="0" w:line="270" w:lineRule="exact"/>
      </w:pPr>
    </w:p>
    <w:p w:rsidR="00EF6651" w:rsidRDefault="00EF6651">
      <w:pPr>
        <w:spacing w:after="0" w:line="270" w:lineRule="exact"/>
      </w:pPr>
    </w:p>
    <w:p w:rsidR="00EF6651" w:rsidRDefault="00204B8A">
      <w:pPr>
        <w:spacing w:after="0" w:line="270" w:lineRule="exact"/>
      </w:pPr>
      <w:r>
        <w:rPr>
          <w:b/>
          <w:color w:val="000000"/>
          <w:sz w:val="24"/>
          <w:u w:val="single"/>
        </w:rPr>
        <w:t>Mise en situation</w:t>
      </w:r>
      <w:r>
        <w:rPr>
          <w:color w:val="000000"/>
          <w:sz w:val="24"/>
        </w:rPr>
        <w:t> :</w:t>
      </w:r>
    </w:p>
    <w:p w:rsidR="00EF6651" w:rsidRDefault="00204B8A">
      <w:pPr>
        <w:spacing w:after="0" w:line="270" w:lineRule="exact"/>
      </w:pPr>
      <w:r>
        <w:rPr>
          <w:rFonts w:ascii="Calibri" w:eastAsia="Calibri" w:hAnsi="Calibri" w:cs="Calibri"/>
          <w:b/>
          <w:color w:val="000000"/>
          <w:sz w:val="24"/>
          <w:highlight w:val="white"/>
        </w:rPr>
        <w:t> </w:t>
      </w:r>
    </w:p>
    <w:p w:rsidR="00EF6651" w:rsidRDefault="00204B8A">
      <w:pPr>
        <w:spacing w:after="0" w:line="270" w:lineRule="exact"/>
        <w:jc w:val="both"/>
      </w:pPr>
      <w:r>
        <w:rPr>
          <w:color w:val="000000"/>
          <w:sz w:val="24"/>
        </w:rPr>
        <w:t>Quand X. arrive au lycée ce matin-là, elle a le sentiment que quelque chose ne va pas : tout le monde la regarde, certains rient et d'autres vont jusqu’à l'</w:t>
      </w:r>
      <w:r>
        <w:rPr>
          <w:color w:val="000000"/>
          <w:sz w:val="24"/>
        </w:rPr>
        <w:t>insulter. Sa meilleure amie lui explique que quelqu’un s’est fait passer pour elle et a créé un faux profil Facebook à son nom. Son amie lui montre le faux profil : X. découvre alors qu’on lui fait tenir des propos qu’elle désavoue et surtout qu’on peut vo</w:t>
      </w:r>
      <w:r>
        <w:rPr>
          <w:color w:val="000000"/>
          <w:sz w:val="24"/>
        </w:rPr>
        <w:t>ir des photos intimes qu’elle n’aurait jamais voulu publier. </w:t>
      </w:r>
    </w:p>
    <w:p w:rsidR="00EF6651" w:rsidRDefault="00204B8A">
      <w:pPr>
        <w:spacing w:after="0" w:line="270" w:lineRule="exact"/>
        <w:jc w:val="both"/>
      </w:pPr>
      <w:r>
        <w:rPr>
          <w:color w:val="000000"/>
          <w:sz w:val="24"/>
        </w:rPr>
        <w:t> </w:t>
      </w:r>
    </w:p>
    <w:p w:rsidR="00EF6651" w:rsidRDefault="00204B8A">
      <w:pPr>
        <w:spacing w:after="0" w:line="270" w:lineRule="exact"/>
        <w:jc w:val="both"/>
      </w:pPr>
      <w:r>
        <w:rPr>
          <w:color w:val="000000"/>
          <w:sz w:val="24"/>
        </w:rPr>
        <w:t>À partir de vos connaissances et des documents proposés en annexes, vous répondrez aux questions suivantes :</w:t>
      </w:r>
    </w:p>
    <w:p w:rsidR="00EF6651" w:rsidRDefault="00204B8A">
      <w:pPr>
        <w:spacing w:after="0" w:line="270" w:lineRule="exact"/>
        <w:jc w:val="both"/>
      </w:pPr>
      <w:r>
        <w:rPr>
          <w:color w:val="000000"/>
          <w:sz w:val="24"/>
        </w:rPr>
        <w:t> </w:t>
      </w:r>
    </w:p>
    <w:p w:rsidR="00EF6651" w:rsidRDefault="00204B8A">
      <w:pPr>
        <w:spacing w:after="0" w:line="270" w:lineRule="exact"/>
        <w:jc w:val="both"/>
      </w:pPr>
      <w:r>
        <w:rPr>
          <w:color w:val="000000"/>
          <w:sz w:val="24"/>
        </w:rPr>
        <w:t> </w:t>
      </w:r>
    </w:p>
    <w:p w:rsidR="00EF6651" w:rsidRDefault="00204B8A">
      <w:pPr>
        <w:spacing w:line="275" w:lineRule="exact"/>
      </w:pPr>
      <w:r>
        <w:rPr>
          <w:b/>
          <w:color w:val="000000"/>
          <w:sz w:val="24"/>
          <w:u w:val="single"/>
        </w:rPr>
        <w:t> </w:t>
      </w:r>
    </w:p>
    <w:p w:rsidR="00EF6651" w:rsidRDefault="00204B8A">
      <w:pPr>
        <w:spacing w:line="275" w:lineRule="exact"/>
      </w:pPr>
      <w:r>
        <w:rPr>
          <w:b/>
          <w:color w:val="000000"/>
          <w:sz w:val="24"/>
          <w:u w:val="single"/>
        </w:rPr>
        <w:t>Questions </w:t>
      </w:r>
    </w:p>
    <w:p w:rsidR="00EF6651" w:rsidRDefault="00204B8A">
      <w:pPr>
        <w:numPr>
          <w:ilvl w:val="0"/>
          <w:numId w:val="1"/>
        </w:numPr>
        <w:tabs>
          <w:tab w:val="left" w:pos="2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tLeast"/>
      </w:pPr>
      <w:r>
        <w:rPr>
          <w:color w:val="000000"/>
          <w:sz w:val="24"/>
        </w:rPr>
        <w:t>Présentez la notion de respect de la vie privée  </w:t>
      </w:r>
    </w:p>
    <w:p w:rsidR="00EF6651" w:rsidRDefault="00204B8A">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tLeast"/>
      </w:pPr>
      <w:r>
        <w:rPr>
          <w:color w:val="000000"/>
          <w:sz w:val="24"/>
        </w:rPr>
        <w:t>Caractérisez les</w:t>
      </w:r>
      <w:r>
        <w:rPr>
          <w:color w:val="000000"/>
          <w:sz w:val="24"/>
        </w:rPr>
        <w:t xml:space="preserve"> infractions dont X. est victime.</w:t>
      </w:r>
    </w:p>
    <w:p w:rsidR="00EF6651" w:rsidRDefault="00204B8A">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tLeast"/>
      </w:pPr>
      <w:r>
        <w:rPr>
          <w:color w:val="000000"/>
          <w:sz w:val="24"/>
        </w:rPr>
        <w:t>Quelle serait la juridiction compétente dans cette affaire ?</w:t>
      </w:r>
    </w:p>
    <w:p w:rsidR="00EF6651" w:rsidRDefault="00204B8A">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tLeast"/>
        <w:rPr>
          <w:rFonts w:ascii="Times New Roman" w:eastAsia="Times New Roman" w:hAnsi="Times New Roman" w:cs="Times New Roman"/>
          <w:color w:val="000000"/>
          <w:sz w:val="24"/>
        </w:rPr>
      </w:pPr>
      <w:r>
        <w:rPr>
          <w:color w:val="000000"/>
          <w:sz w:val="24"/>
        </w:rPr>
        <w:t>Face au développement des réseaux sociaux, les personnes peuvent-elles protéger leur vie privée ? Justifiez votre réponse.</w:t>
      </w:r>
      <w:r>
        <w:rPr>
          <w:rFonts w:ascii="Times New Roman" w:eastAsia="Times New Roman" w:hAnsi="Times New Roman" w:cs="Times New Roman"/>
          <w:color w:val="000000"/>
          <w:sz w:val="24"/>
        </w:rPr>
        <w:t> </w:t>
      </w:r>
    </w:p>
    <w:p w:rsidR="00EF6651" w:rsidRDefault="00EF6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tLeast"/>
        <w:ind w:left="720"/>
        <w:rPr>
          <w:rFonts w:ascii="Times New Roman" w:eastAsia="Times New Roman" w:hAnsi="Times New Roman" w:cs="Times New Roman"/>
          <w:color w:val="000000"/>
          <w:sz w:val="24"/>
        </w:rPr>
      </w:pPr>
    </w:p>
    <w:p w:rsidR="00EF6651" w:rsidRDefault="00EF6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tLeast"/>
        <w:ind w:left="720"/>
        <w:rPr>
          <w:rFonts w:ascii="Times New Roman" w:eastAsia="Times New Roman" w:hAnsi="Times New Roman" w:cs="Times New Roman"/>
          <w:color w:val="000000"/>
          <w:sz w:val="24"/>
        </w:rPr>
      </w:pPr>
    </w:p>
    <w:p w:rsidR="00EF6651" w:rsidRDefault="00EF6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tLeast"/>
        <w:ind w:left="720"/>
        <w:rPr>
          <w:rFonts w:ascii="Times New Roman" w:eastAsia="Times New Roman" w:hAnsi="Times New Roman" w:cs="Times New Roman"/>
          <w:color w:val="000000"/>
          <w:sz w:val="24"/>
        </w:rPr>
      </w:pPr>
    </w:p>
    <w:p w:rsidR="00EF6651" w:rsidRDefault="00EF6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tLeast"/>
        <w:ind w:left="720"/>
        <w:rPr>
          <w:rFonts w:ascii="Times New Roman" w:eastAsia="Times New Roman" w:hAnsi="Times New Roman" w:cs="Times New Roman"/>
          <w:color w:val="000000"/>
          <w:sz w:val="24"/>
        </w:rPr>
      </w:pPr>
    </w:p>
    <w:p w:rsidR="00EF6651" w:rsidRDefault="00EF6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tLeast"/>
        <w:ind w:left="720"/>
        <w:rPr>
          <w:rFonts w:ascii="Times New Roman" w:eastAsia="Times New Roman" w:hAnsi="Times New Roman" w:cs="Times New Roman"/>
          <w:color w:val="000000"/>
          <w:sz w:val="24"/>
        </w:rPr>
      </w:pPr>
    </w:p>
    <w:p w:rsidR="00EF6651" w:rsidRDefault="00EF6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tLeast"/>
        <w:ind w:left="720"/>
        <w:rPr>
          <w:rFonts w:ascii="Times New Roman" w:eastAsia="Times New Roman" w:hAnsi="Times New Roman" w:cs="Times New Roman"/>
          <w:color w:val="000000"/>
          <w:sz w:val="24"/>
        </w:rPr>
      </w:pPr>
    </w:p>
    <w:p w:rsidR="00EF6651" w:rsidRDefault="00EF6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tLeast"/>
        <w:ind w:left="720"/>
        <w:rPr>
          <w:rFonts w:ascii="Times New Roman" w:eastAsia="Times New Roman" w:hAnsi="Times New Roman" w:cs="Times New Roman"/>
          <w:color w:val="000000"/>
          <w:sz w:val="24"/>
        </w:rPr>
      </w:pPr>
    </w:p>
    <w:p w:rsidR="00EF6651" w:rsidRDefault="00EF6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tLeast"/>
        <w:ind w:left="720"/>
        <w:rPr>
          <w:rFonts w:ascii="Times New Roman" w:eastAsia="Times New Roman" w:hAnsi="Times New Roman" w:cs="Times New Roman"/>
          <w:color w:val="000000"/>
          <w:sz w:val="24"/>
        </w:rPr>
      </w:pPr>
    </w:p>
    <w:p w:rsidR="00EF6651" w:rsidRDefault="00EF6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tLeast"/>
        <w:ind w:left="720"/>
        <w:rPr>
          <w:rFonts w:ascii="Times New Roman" w:eastAsia="Times New Roman" w:hAnsi="Times New Roman" w:cs="Times New Roman"/>
          <w:color w:val="000000"/>
          <w:sz w:val="24"/>
        </w:rPr>
      </w:pPr>
    </w:p>
    <w:p w:rsidR="00EF6651" w:rsidRDefault="00EF6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tLeast"/>
        <w:ind w:left="720"/>
        <w:rPr>
          <w:rFonts w:ascii="Times New Roman" w:eastAsia="Times New Roman" w:hAnsi="Times New Roman" w:cs="Times New Roman"/>
          <w:color w:val="000000"/>
          <w:sz w:val="24"/>
        </w:rPr>
      </w:pPr>
    </w:p>
    <w:p w:rsidR="00EF6651" w:rsidRDefault="00EF6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tLeast"/>
        <w:ind w:left="720"/>
        <w:rPr>
          <w:rFonts w:ascii="Times New Roman" w:eastAsia="Times New Roman" w:hAnsi="Times New Roman" w:cs="Times New Roman"/>
          <w:color w:val="000000"/>
          <w:sz w:val="24"/>
        </w:rPr>
      </w:pPr>
    </w:p>
    <w:p w:rsidR="00EF6651" w:rsidRDefault="0020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tLeast"/>
        <w:ind w:left="720"/>
        <w:rPr>
          <w:sz w:val="24"/>
        </w:rPr>
      </w:pPr>
      <w:r>
        <w:rPr>
          <w:rFonts w:ascii="Times New Roman" w:eastAsia="Times New Roman" w:hAnsi="Times New Roman" w:cs="Times New Roman"/>
          <w:color w:val="000000"/>
          <w:sz w:val="24"/>
        </w:rPr>
        <w:lastRenderedPageBreak/>
        <w:t>   </w:t>
      </w:r>
    </w:p>
    <w:p w:rsidR="00EF6651" w:rsidRDefault="00204B8A">
      <w:pPr>
        <w:spacing w:after="0" w:line="270" w:lineRule="exact"/>
      </w:pPr>
      <w:r>
        <w:rPr>
          <w:rFonts w:ascii="Times New Roman" w:eastAsia="Times New Roman" w:hAnsi="Times New Roman" w:cs="Times New Roman"/>
          <w:b/>
          <w:color w:val="000000"/>
          <w:sz w:val="24"/>
          <w:u w:val="single"/>
        </w:rPr>
        <w:t> </w:t>
      </w:r>
    </w:p>
    <w:p w:rsidR="00EF6651" w:rsidRDefault="00204B8A">
      <w:pPr>
        <w:spacing w:after="0" w:line="270" w:lineRule="exact"/>
        <w:jc w:val="center"/>
      </w:pPr>
      <w:r>
        <w:rPr>
          <w:rFonts w:ascii="Times New Roman" w:eastAsia="Times New Roman" w:hAnsi="Times New Roman" w:cs="Times New Roman"/>
          <w:b/>
          <w:color w:val="000000"/>
          <w:sz w:val="24"/>
          <w:u w:val="single"/>
        </w:rPr>
        <w:t> </w:t>
      </w:r>
    </w:p>
    <w:p w:rsidR="00EF6651" w:rsidRDefault="00204B8A">
      <w:pPr>
        <w:spacing w:after="0" w:line="270" w:lineRule="exact"/>
        <w:jc w:val="center"/>
      </w:pPr>
      <w:r>
        <w:rPr>
          <w:b/>
          <w:color w:val="000000"/>
          <w:sz w:val="24"/>
          <w:u w:val="single"/>
        </w:rPr>
        <w:t>Annexes</w:t>
      </w:r>
    </w:p>
    <w:p w:rsidR="00EF6651" w:rsidRDefault="00204B8A">
      <w:pPr>
        <w:spacing w:after="0" w:line="270" w:lineRule="exact"/>
      </w:pPr>
      <w:r>
        <w:rPr>
          <w:b/>
          <w:color w:val="000000"/>
          <w:sz w:val="24"/>
          <w:u w:val="single"/>
        </w:rPr>
        <w:t> </w:t>
      </w:r>
    </w:p>
    <w:p w:rsidR="00EF6651" w:rsidRDefault="00204B8A">
      <w:pPr>
        <w:spacing w:after="0" w:line="270" w:lineRule="exact"/>
        <w:jc w:val="both"/>
      </w:pPr>
      <w:r>
        <w:rPr>
          <w:b/>
          <w:color w:val="000000"/>
          <w:sz w:val="24"/>
          <w:u w:val="single"/>
        </w:rPr>
        <w:t>Document 1 :</w:t>
      </w:r>
      <w:r>
        <w:rPr>
          <w:b/>
          <w:color w:val="000000"/>
          <w:sz w:val="24"/>
        </w:rPr>
        <w:t>Article 12 de la Déclaration universelle des droits de l'Homme de 1948</w:t>
      </w:r>
    </w:p>
    <w:p w:rsidR="00EF6651" w:rsidRDefault="00204B8A">
      <w:pPr>
        <w:spacing w:after="0" w:line="270" w:lineRule="exact"/>
        <w:jc w:val="both"/>
      </w:pPr>
      <w:r>
        <w:rPr>
          <w:b/>
          <w:color w:val="000000"/>
          <w:sz w:val="24"/>
        </w:rPr>
        <w:t> </w:t>
      </w:r>
    </w:p>
    <w:p w:rsidR="00EF6651" w:rsidRDefault="00204B8A">
      <w:pPr>
        <w:spacing w:after="0" w:line="270" w:lineRule="exact"/>
        <w:jc w:val="both"/>
      </w:pPr>
      <w:r>
        <w:rPr>
          <w:color w:val="000000"/>
          <w:sz w:val="24"/>
        </w:rPr>
        <w:t>Nul ne sera l'objet d'immixtions arbitraires dans sa vie privée, sa famille, son domicile ou sa correspondance, ni d'atteintes à son honneur et à sa réputation. Toute pers</w:t>
      </w:r>
      <w:r>
        <w:rPr>
          <w:color w:val="000000"/>
          <w:sz w:val="24"/>
        </w:rPr>
        <w:t>onne a droit à la protection de la loi contre de telles immixtions ou de telles atteintes.</w:t>
      </w:r>
    </w:p>
    <w:p w:rsidR="00EF6651" w:rsidRDefault="00204B8A">
      <w:pPr>
        <w:spacing w:after="0" w:line="270" w:lineRule="exact"/>
        <w:jc w:val="both"/>
      </w:pPr>
      <w:r>
        <w:rPr>
          <w:color w:val="000000"/>
          <w:sz w:val="24"/>
        </w:rPr>
        <w:t> </w:t>
      </w:r>
    </w:p>
    <w:p w:rsidR="00EF6651" w:rsidRDefault="00204B8A">
      <w:pPr>
        <w:spacing w:after="0" w:line="270" w:lineRule="exact"/>
        <w:ind w:left="284" w:right="284"/>
        <w:jc w:val="both"/>
      </w:pPr>
      <w:r>
        <w:rPr>
          <w:color w:val="000000"/>
          <w:sz w:val="24"/>
        </w:rPr>
        <w:t> </w:t>
      </w:r>
    </w:p>
    <w:p w:rsidR="00EF6651" w:rsidRDefault="00204B8A">
      <w:pPr>
        <w:spacing w:after="0" w:line="270" w:lineRule="exact"/>
        <w:ind w:left="284" w:right="284"/>
        <w:jc w:val="both"/>
      </w:pPr>
      <w:r>
        <w:rPr>
          <w:color w:val="000000"/>
          <w:sz w:val="24"/>
        </w:rPr>
        <w:t> </w:t>
      </w:r>
    </w:p>
    <w:p w:rsidR="00EF6651" w:rsidRDefault="00204B8A">
      <w:pPr>
        <w:spacing w:after="0" w:line="270" w:lineRule="exact"/>
        <w:jc w:val="both"/>
      </w:pPr>
      <w:r>
        <w:rPr>
          <w:b/>
          <w:color w:val="000000"/>
          <w:sz w:val="24"/>
          <w:u w:val="single"/>
        </w:rPr>
        <w:t>Document 2</w:t>
      </w:r>
      <w:r>
        <w:rPr>
          <w:b/>
          <w:color w:val="000000"/>
          <w:sz w:val="24"/>
        </w:rPr>
        <w:t> : Article 9 du Code civil</w:t>
      </w:r>
    </w:p>
    <w:p w:rsidR="00EF6651" w:rsidRDefault="00204B8A">
      <w:pPr>
        <w:spacing w:after="0" w:line="270" w:lineRule="exact"/>
        <w:jc w:val="both"/>
      </w:pPr>
      <w:r>
        <w:rPr>
          <w:color w:val="000000"/>
          <w:sz w:val="24"/>
        </w:rPr>
        <w:t> </w:t>
      </w:r>
    </w:p>
    <w:p w:rsidR="00EF6651" w:rsidRDefault="00204B8A">
      <w:pPr>
        <w:spacing w:after="0" w:line="270" w:lineRule="exact"/>
        <w:jc w:val="both"/>
      </w:pPr>
      <w:r>
        <w:rPr>
          <w:color w:val="000000"/>
          <w:sz w:val="24"/>
        </w:rPr>
        <w:t>Chacun a droit au respect de sa vie privée.</w:t>
      </w:r>
    </w:p>
    <w:p w:rsidR="00EF6651" w:rsidRDefault="00204B8A">
      <w:pPr>
        <w:spacing w:after="0" w:line="270" w:lineRule="exact"/>
        <w:jc w:val="both"/>
      </w:pPr>
      <w:r>
        <w:rPr>
          <w:color w:val="000000"/>
          <w:sz w:val="24"/>
        </w:rPr>
        <w:t>Les juges peuvent, sans préjudice de la réparation du dommage subi, prescrire toutes mesures, telles que séquestre, saisie et autres, propres à empêcher ou faire cesser une atteinte à l'intimité de la vie privée : ces mesures peuvent, s'il y a urgence, êtr</w:t>
      </w:r>
      <w:r>
        <w:rPr>
          <w:color w:val="000000"/>
          <w:sz w:val="24"/>
        </w:rPr>
        <w:t>e ordonnées en référé.</w:t>
      </w:r>
    </w:p>
    <w:p w:rsidR="00EF6651" w:rsidRDefault="00204B8A">
      <w:pPr>
        <w:spacing w:after="0" w:line="270" w:lineRule="exact"/>
        <w:ind w:left="284" w:right="284"/>
        <w:jc w:val="both"/>
      </w:pPr>
      <w:r>
        <w:rPr>
          <w:color w:val="000000"/>
          <w:sz w:val="24"/>
        </w:rPr>
        <w:t> </w:t>
      </w:r>
    </w:p>
    <w:p w:rsidR="00EF6651" w:rsidRDefault="00204B8A">
      <w:pPr>
        <w:spacing w:after="0" w:line="270" w:lineRule="exact"/>
        <w:ind w:left="284" w:right="284"/>
        <w:jc w:val="both"/>
      </w:pPr>
      <w:r>
        <w:rPr>
          <w:b/>
          <w:color w:val="000000"/>
          <w:sz w:val="24"/>
          <w:u w:val="single"/>
        </w:rPr>
        <w:t> </w:t>
      </w:r>
    </w:p>
    <w:p w:rsidR="00EF6651" w:rsidRDefault="00204B8A">
      <w:pPr>
        <w:spacing w:after="0" w:line="270" w:lineRule="exact"/>
        <w:jc w:val="both"/>
      </w:pPr>
      <w:r>
        <w:rPr>
          <w:b/>
          <w:color w:val="000000"/>
          <w:sz w:val="24"/>
          <w:u w:val="single"/>
        </w:rPr>
        <w:t>Document 3</w:t>
      </w:r>
      <w:r>
        <w:rPr>
          <w:b/>
          <w:color w:val="000000"/>
          <w:sz w:val="24"/>
        </w:rPr>
        <w:t> : Article 226-1 du Code pénal  </w:t>
      </w:r>
    </w:p>
    <w:p w:rsidR="00EF6651" w:rsidRDefault="00204B8A">
      <w:pPr>
        <w:spacing w:after="0" w:line="270" w:lineRule="exact"/>
        <w:jc w:val="both"/>
      </w:pPr>
      <w:r>
        <w:rPr>
          <w:b/>
          <w:color w:val="000000"/>
          <w:sz w:val="24"/>
        </w:rPr>
        <w:t> </w:t>
      </w:r>
    </w:p>
    <w:p w:rsidR="00EF6651" w:rsidRDefault="00204B8A">
      <w:pPr>
        <w:spacing w:after="0" w:line="270" w:lineRule="exact"/>
        <w:jc w:val="both"/>
      </w:pPr>
      <w:r>
        <w:rPr>
          <w:color w:val="000000"/>
          <w:sz w:val="24"/>
        </w:rPr>
        <w:t>Est puni d'un an d'emprisonnement et de 45 000 euros d'amende le fait, au moyen d'un procédé quelconque, volontairement de porter atteinte à l'intimité de la vie privée d'autrui :</w:t>
      </w:r>
    </w:p>
    <w:p w:rsidR="00EF6651" w:rsidRDefault="00204B8A">
      <w:pPr>
        <w:spacing w:after="0" w:line="270" w:lineRule="exact"/>
        <w:jc w:val="both"/>
      </w:pPr>
      <w:r>
        <w:rPr>
          <w:color w:val="000000"/>
          <w:sz w:val="24"/>
        </w:rPr>
        <w:t>1° E</w:t>
      </w:r>
      <w:r>
        <w:rPr>
          <w:color w:val="000000"/>
          <w:sz w:val="24"/>
        </w:rPr>
        <w:t>n captant, enregistrant ou transmettant, sans le consentement de leur auteur, des paroles prononcées à titre privé ou confidentiel ;</w:t>
      </w:r>
    </w:p>
    <w:p w:rsidR="00EF6651" w:rsidRDefault="00204B8A">
      <w:pPr>
        <w:spacing w:after="0" w:line="270" w:lineRule="exact"/>
        <w:jc w:val="both"/>
      </w:pPr>
      <w:r>
        <w:rPr>
          <w:color w:val="000000"/>
          <w:sz w:val="24"/>
        </w:rPr>
        <w:t>2° En fixant, enregistrant ou transmettant, sans le consentement de celle-ci, l'image d'une personne se trouvant dans un li</w:t>
      </w:r>
      <w:r>
        <w:rPr>
          <w:color w:val="000000"/>
          <w:sz w:val="24"/>
        </w:rPr>
        <w:t>eu privé.</w:t>
      </w:r>
    </w:p>
    <w:p w:rsidR="00EF6651" w:rsidRDefault="00204B8A">
      <w:pPr>
        <w:spacing w:after="0" w:line="270" w:lineRule="exact"/>
        <w:jc w:val="both"/>
      </w:pPr>
      <w:r>
        <w:rPr>
          <w:color w:val="000000"/>
          <w:sz w:val="24"/>
        </w:rPr>
        <w:t>Lorsque les actes mentionnés au présent article ont été accomplis au vu et au su des intéressés sans qu'ils s'y soient opposés, alors qu'ils étaient en mesure de le faire, le consentement de ceux-ci est présumé.</w:t>
      </w:r>
    </w:p>
    <w:p w:rsidR="00EF6651" w:rsidRDefault="00204B8A">
      <w:pPr>
        <w:spacing w:after="0" w:line="270" w:lineRule="exact"/>
        <w:ind w:left="284" w:right="284"/>
        <w:jc w:val="both"/>
      </w:pPr>
      <w:r>
        <w:rPr>
          <w:color w:val="000000"/>
          <w:sz w:val="24"/>
        </w:rPr>
        <w:t> </w:t>
      </w:r>
    </w:p>
    <w:p w:rsidR="00EF6651" w:rsidRDefault="00204B8A">
      <w:pPr>
        <w:spacing w:after="0" w:line="270" w:lineRule="exact"/>
        <w:ind w:left="284" w:right="284"/>
        <w:jc w:val="both"/>
      </w:pPr>
      <w:r>
        <w:rPr>
          <w:color w:val="000000"/>
          <w:sz w:val="24"/>
        </w:rPr>
        <w:t> </w:t>
      </w:r>
    </w:p>
    <w:p w:rsidR="00EF6651" w:rsidRDefault="00204B8A">
      <w:pPr>
        <w:spacing w:after="0" w:line="270" w:lineRule="exact"/>
        <w:ind w:left="284" w:right="284"/>
        <w:jc w:val="both"/>
      </w:pPr>
      <w:r>
        <w:rPr>
          <w:color w:val="000000"/>
          <w:sz w:val="24"/>
        </w:rPr>
        <w:t> </w:t>
      </w:r>
    </w:p>
    <w:p w:rsidR="00EF6651" w:rsidRDefault="00204B8A">
      <w:pPr>
        <w:spacing w:after="0" w:line="270" w:lineRule="exact"/>
        <w:jc w:val="both"/>
      </w:pPr>
      <w:r>
        <w:rPr>
          <w:b/>
          <w:color w:val="000000"/>
          <w:sz w:val="24"/>
          <w:u w:val="single"/>
        </w:rPr>
        <w:t>Document 4</w:t>
      </w:r>
      <w:r>
        <w:rPr>
          <w:color w:val="000000"/>
          <w:sz w:val="24"/>
        </w:rPr>
        <w:t> : </w:t>
      </w:r>
      <w:r>
        <w:rPr>
          <w:b/>
          <w:color w:val="000000"/>
          <w:sz w:val="24"/>
        </w:rPr>
        <w:t>Article 226-4-1</w:t>
      </w:r>
      <w:r>
        <w:rPr>
          <w:b/>
          <w:color w:val="000000"/>
          <w:sz w:val="24"/>
        </w:rPr>
        <w:t xml:space="preserve"> du Code pénal</w:t>
      </w:r>
    </w:p>
    <w:p w:rsidR="00EF6651" w:rsidRDefault="00204B8A">
      <w:pPr>
        <w:spacing w:after="0" w:line="270" w:lineRule="exact"/>
        <w:jc w:val="both"/>
      </w:pPr>
      <w:r>
        <w:rPr>
          <w:color w:val="000000"/>
          <w:sz w:val="24"/>
        </w:rPr>
        <w:t> </w:t>
      </w:r>
    </w:p>
    <w:p w:rsidR="00EF6651" w:rsidRDefault="00204B8A">
      <w:pPr>
        <w:spacing w:after="0" w:line="270" w:lineRule="exact"/>
        <w:jc w:val="both"/>
      </w:pPr>
      <w:r>
        <w:rPr>
          <w:color w:val="000000"/>
          <w:sz w:val="24"/>
        </w:rPr>
        <w:t>Le fait d'usurper l'identité d'un tiers ou de faire usage d'une ou plusieurs données de toute nature permettant de l'identifier en vue de troubler sa tranquillité ou celle d'autrui, ou de porter atteinte à son honneur ou à sa considération</w:t>
      </w:r>
      <w:r>
        <w:rPr>
          <w:color w:val="000000"/>
          <w:sz w:val="24"/>
        </w:rPr>
        <w:t>, est puni d'un an d'emprisonnement et de 15 000 € d'amende.</w:t>
      </w:r>
    </w:p>
    <w:p w:rsidR="00EF6651" w:rsidRDefault="00204B8A">
      <w:pPr>
        <w:spacing w:after="0" w:line="270" w:lineRule="exact"/>
        <w:jc w:val="both"/>
        <w:rPr>
          <w:color w:val="000000"/>
          <w:sz w:val="24"/>
        </w:rPr>
      </w:pPr>
      <w:r>
        <w:rPr>
          <w:color w:val="000000"/>
          <w:sz w:val="24"/>
        </w:rPr>
        <w:t>Cette infraction est punie des mêmes peines lorsqu'elle est commise sur un réseau de communication au public en ligne.</w:t>
      </w:r>
    </w:p>
    <w:p w:rsidR="00EF6651" w:rsidRDefault="00EF6651">
      <w:pPr>
        <w:spacing w:after="0" w:line="270" w:lineRule="exact"/>
        <w:jc w:val="both"/>
        <w:rPr>
          <w:color w:val="000000"/>
          <w:sz w:val="24"/>
        </w:rPr>
      </w:pPr>
    </w:p>
    <w:p w:rsidR="00EF6651" w:rsidRDefault="00EF6651">
      <w:pPr>
        <w:spacing w:after="0" w:line="270" w:lineRule="exact"/>
        <w:jc w:val="both"/>
      </w:pPr>
    </w:p>
    <w:p w:rsidR="00EF6651" w:rsidRDefault="00204B8A">
      <w:pPr>
        <w:spacing w:after="0" w:line="270" w:lineRule="exact"/>
        <w:ind w:left="284" w:right="284"/>
        <w:jc w:val="both"/>
      </w:pPr>
      <w:r>
        <w:rPr>
          <w:color w:val="000000"/>
          <w:sz w:val="24"/>
        </w:rPr>
        <w:t> </w:t>
      </w:r>
    </w:p>
    <w:p w:rsidR="00EF6651" w:rsidRDefault="00204B8A">
      <w:pPr>
        <w:spacing w:after="0" w:line="270" w:lineRule="exact"/>
        <w:ind w:left="284" w:right="284"/>
        <w:jc w:val="center"/>
        <w:rPr>
          <w:b/>
        </w:rPr>
      </w:pPr>
      <w:r>
        <w:rPr>
          <w:b/>
          <w:color w:val="000000"/>
          <w:sz w:val="24"/>
        </w:rPr>
        <w:lastRenderedPageBreak/>
        <w:t> </w:t>
      </w:r>
      <w:r>
        <w:rPr>
          <w:rFonts w:ascii="Calibri" w:eastAsia="Calibri" w:hAnsi="Calibri" w:cs="Calibri"/>
          <w:b/>
          <w:color w:val="000000"/>
        </w:rPr>
        <w:t>Eléments de corrigé</w:t>
      </w:r>
    </w:p>
    <w:p w:rsidR="00EF6651" w:rsidRDefault="00204B8A">
      <w:pPr>
        <w:spacing w:after="160" w:line="249" w:lineRule="exact"/>
        <w:jc w:val="center"/>
      </w:pPr>
      <w:r>
        <w:rPr>
          <w:rFonts w:ascii="Calibri" w:eastAsia="Calibri" w:hAnsi="Calibri" w:cs="Calibri"/>
          <w:color w:val="000000"/>
        </w:rPr>
        <w:t> </w:t>
      </w:r>
    </w:p>
    <w:p w:rsidR="00EF6651" w:rsidRDefault="00204B8A">
      <w:pPr>
        <w:numPr>
          <w:ilvl w:val="0"/>
          <w:numId w:val="2"/>
        </w:numPr>
        <w:tabs>
          <w:tab w:val="left" w:pos="-498"/>
        </w:tabs>
        <w:spacing w:after="160" w:line="250" w:lineRule="atLeast"/>
        <w:jc w:val="both"/>
      </w:pPr>
      <w:r>
        <w:rPr>
          <w:rFonts w:ascii="Calibri" w:eastAsia="Calibri" w:hAnsi="Calibri" w:cs="Calibri"/>
          <w:b/>
          <w:color w:val="000000"/>
        </w:rPr>
        <w:t>Présentez la notion de respect de la vie privée</w:t>
      </w:r>
    </w:p>
    <w:p w:rsidR="00EF6651" w:rsidRDefault="00204B8A">
      <w:pPr>
        <w:spacing w:after="160" w:line="249" w:lineRule="exact"/>
        <w:jc w:val="both"/>
      </w:pPr>
      <w:r>
        <w:rPr>
          <w:rFonts w:ascii="Calibri" w:eastAsia="Calibri" w:hAnsi="Calibri" w:cs="Calibri"/>
          <w:color w:val="000000"/>
        </w:rPr>
        <w:t>La protection de la vie privée a été affirmée en 1948 par la Déclaration universelle des droits de l’homme des Nations unies (art. 12).</w:t>
      </w:r>
    </w:p>
    <w:p w:rsidR="00EF6651" w:rsidRDefault="00204B8A">
      <w:pPr>
        <w:spacing w:after="160" w:line="249" w:lineRule="exact"/>
        <w:jc w:val="both"/>
      </w:pPr>
      <w:r>
        <w:rPr>
          <w:rFonts w:ascii="Calibri" w:eastAsia="Calibri" w:hAnsi="Calibri" w:cs="Calibri"/>
          <w:color w:val="000000"/>
        </w:rPr>
        <w:t xml:space="preserve">En droit français, l’article 9 du Code civil dispose que « Toute personne a droit au respect de sa vie privée ». Par la </w:t>
      </w:r>
      <w:r>
        <w:rPr>
          <w:rFonts w:ascii="Calibri" w:eastAsia="Calibri" w:hAnsi="Calibri" w:cs="Calibri"/>
          <w:color w:val="000000"/>
        </w:rPr>
        <w:t>suite, sa protection a été étendue par plusieurs décisions du Conseil constitutionnel, sur le fondement de la liberté personnelle garantie par l’article 2 de la Déclaration des droits de l’homme et du citoyen de 1789.</w:t>
      </w:r>
    </w:p>
    <w:p w:rsidR="00EF6651" w:rsidRDefault="00204B8A">
      <w:pPr>
        <w:spacing w:before="150" w:after="100" w:line="270" w:lineRule="exact"/>
        <w:jc w:val="both"/>
      </w:pPr>
      <w:r>
        <w:rPr>
          <w:rFonts w:ascii="Calibri" w:eastAsia="Calibri" w:hAnsi="Calibri" w:cs="Calibri"/>
          <w:color w:val="000000"/>
          <w:highlight w:val="white"/>
        </w:rPr>
        <w:t>Il n'existe pas de définition légale d</w:t>
      </w:r>
      <w:r>
        <w:rPr>
          <w:rFonts w:ascii="Calibri" w:eastAsia="Calibri" w:hAnsi="Calibri" w:cs="Calibri"/>
          <w:color w:val="000000"/>
          <w:highlight w:val="white"/>
        </w:rPr>
        <w:t>e la « vie privée », cependant les juges ont délimité les contours de cette notion en considérant comme des atteintes à la vie privée toutes les informations faisant intrusion dans l'intimité de la personne, notamment : les relations sexuelles, la vie sent</w:t>
      </w:r>
      <w:r>
        <w:rPr>
          <w:rFonts w:ascii="Calibri" w:eastAsia="Calibri" w:hAnsi="Calibri" w:cs="Calibri"/>
          <w:color w:val="000000"/>
          <w:highlight w:val="white"/>
        </w:rPr>
        <w:t>imentale, la vie familiale, la situation financière, les souvenirs, l’état de santé, les convictions politiques ou religieuses, la correspondance, etc….</w:t>
      </w:r>
    </w:p>
    <w:p w:rsidR="00EF6651" w:rsidRDefault="00204B8A">
      <w:pPr>
        <w:spacing w:before="100" w:after="100" w:line="270" w:lineRule="exact"/>
        <w:jc w:val="both"/>
      </w:pPr>
      <w:r>
        <w:rPr>
          <w:rFonts w:ascii="Calibri" w:eastAsia="Calibri" w:hAnsi="Calibri" w:cs="Calibri"/>
          <w:color w:val="000000"/>
          <w:highlight w:val="white"/>
        </w:rPr>
        <w:t>Le droit au respect de la vie privée n'</w:t>
      </w:r>
      <w:r>
        <w:rPr>
          <w:rFonts w:ascii="Calibri" w:eastAsia="Calibri" w:hAnsi="Calibri" w:cs="Calibri"/>
          <w:color w:val="000000"/>
          <w:highlight w:val="white"/>
        </w:rPr>
        <w:t>est pas absolu. En effet, la protection cesse chaque fois que le public a un intérêt légitime à connaître les activités, le comportement, la situation, la condition, la manière d'être d'une personne.</w:t>
      </w:r>
    </w:p>
    <w:p w:rsidR="00EF6651" w:rsidRDefault="00204B8A">
      <w:pPr>
        <w:spacing w:after="160" w:line="249" w:lineRule="exact"/>
        <w:jc w:val="both"/>
      </w:pPr>
      <w:r>
        <w:rPr>
          <w:rFonts w:ascii="Calibri" w:eastAsia="Calibri" w:hAnsi="Calibri" w:cs="Calibri"/>
          <w:color w:val="000000"/>
        </w:rPr>
        <w:t> </w:t>
      </w:r>
    </w:p>
    <w:p w:rsidR="00EF6651" w:rsidRDefault="00204B8A">
      <w:pPr>
        <w:numPr>
          <w:ilvl w:val="0"/>
          <w:numId w:val="2"/>
        </w:numPr>
        <w:spacing w:after="160" w:line="250" w:lineRule="atLeast"/>
        <w:jc w:val="both"/>
      </w:pPr>
      <w:r>
        <w:rPr>
          <w:rFonts w:ascii="Calibri" w:eastAsia="Calibri" w:hAnsi="Calibri" w:cs="Calibri"/>
          <w:b/>
          <w:color w:val="000000"/>
        </w:rPr>
        <w:t>Caractérisez les infractions dont X. est victime </w:t>
      </w:r>
    </w:p>
    <w:p w:rsidR="00EF6651" w:rsidRDefault="00204B8A">
      <w:pPr>
        <w:spacing w:after="160" w:line="249" w:lineRule="exact"/>
        <w:jc w:val="both"/>
      </w:pPr>
      <w:r>
        <w:rPr>
          <w:rFonts w:ascii="Calibri" w:eastAsia="Calibri" w:hAnsi="Calibri" w:cs="Calibri"/>
          <w:color w:val="000000"/>
        </w:rPr>
        <w:t>En l</w:t>
      </w:r>
      <w:r>
        <w:rPr>
          <w:rFonts w:ascii="Calibri" w:eastAsia="Calibri" w:hAnsi="Calibri" w:cs="Calibri"/>
          <w:color w:val="000000"/>
        </w:rPr>
        <w:t>’espèce, les faits sont les suivants : un faux profil facebook a été créé au nom de X. On lui fait tenir des propos inventés. Des photographies intimes de X. y ont été publiées sans son consentement. Les moqueries et insultes dont elle a été victime en con</w:t>
      </w:r>
      <w:r>
        <w:rPr>
          <w:rFonts w:ascii="Calibri" w:eastAsia="Calibri" w:hAnsi="Calibri" w:cs="Calibri"/>
          <w:color w:val="000000"/>
        </w:rPr>
        <w:t>séquence font apparaitre que sa réputation a été mise à mal.</w:t>
      </w:r>
    </w:p>
    <w:p w:rsidR="00EF6651" w:rsidRDefault="00204B8A">
      <w:pPr>
        <w:spacing w:after="160" w:line="249" w:lineRule="exact"/>
        <w:jc w:val="both"/>
      </w:pPr>
      <w:r>
        <w:rPr>
          <w:rFonts w:ascii="Calibri" w:eastAsia="Calibri" w:hAnsi="Calibri" w:cs="Calibri"/>
          <w:color w:val="000000"/>
        </w:rPr>
        <w:t>X. a subi plusieurs préjudices.</w:t>
      </w:r>
    </w:p>
    <w:p w:rsidR="00EF6651" w:rsidRDefault="00204B8A">
      <w:pPr>
        <w:spacing w:after="160" w:line="249" w:lineRule="exact"/>
        <w:jc w:val="both"/>
      </w:pPr>
      <w:r>
        <w:rPr>
          <w:rFonts w:ascii="Calibri" w:eastAsia="Calibri" w:hAnsi="Calibri" w:cs="Calibri"/>
          <w:color w:val="000000"/>
        </w:rPr>
        <w:t>Publication de photos intimes sans son consentement : délit d’atteinte à l’intimité à la vie privée d’autrui au moyen d’un procédé quelconque. Article 226-1 du cod</w:t>
      </w:r>
      <w:r>
        <w:rPr>
          <w:rFonts w:ascii="Calibri" w:eastAsia="Calibri" w:hAnsi="Calibri" w:cs="Calibri"/>
          <w:color w:val="000000"/>
        </w:rPr>
        <w:t>e pénal</w:t>
      </w:r>
    </w:p>
    <w:p w:rsidR="00EF6651" w:rsidRDefault="00204B8A">
      <w:pPr>
        <w:spacing w:after="160" w:line="249" w:lineRule="exact"/>
        <w:jc w:val="both"/>
      </w:pPr>
      <w:r>
        <w:rPr>
          <w:rFonts w:ascii="Calibri" w:eastAsia="Calibri" w:hAnsi="Calibri" w:cs="Calibri"/>
          <w:color w:val="000000"/>
        </w:rPr>
        <w:t>Création du faux profil FB au nom de X. : délit d’usurpation d’identité numérique Article 226-4-1 du code pénal</w:t>
      </w:r>
    </w:p>
    <w:p w:rsidR="00EF6651" w:rsidRDefault="00204B8A">
      <w:pPr>
        <w:numPr>
          <w:ilvl w:val="0"/>
          <w:numId w:val="2"/>
        </w:numPr>
        <w:tabs>
          <w:tab w:val="left" w:pos="-498"/>
        </w:tabs>
        <w:spacing w:after="160" w:line="250" w:lineRule="atLeast"/>
        <w:jc w:val="both"/>
      </w:pPr>
      <w:r>
        <w:rPr>
          <w:rFonts w:ascii="Calibri" w:eastAsia="Calibri" w:hAnsi="Calibri" w:cs="Calibri"/>
          <w:b/>
          <w:color w:val="000000"/>
        </w:rPr>
        <w:t>Quelle serait la juridiction compétente dans cette affaire ?</w:t>
      </w:r>
    </w:p>
    <w:p w:rsidR="00EF6651" w:rsidRDefault="00204B8A">
      <w:pPr>
        <w:spacing w:after="160" w:line="249" w:lineRule="exact"/>
        <w:jc w:val="both"/>
      </w:pPr>
      <w:r>
        <w:rPr>
          <w:rFonts w:ascii="Calibri" w:eastAsia="Calibri" w:hAnsi="Calibri" w:cs="Calibri"/>
          <w:color w:val="000000"/>
        </w:rPr>
        <w:t>Le tribunal correctionnel juge les délits commis par les personnes majeures</w:t>
      </w:r>
      <w:r>
        <w:rPr>
          <w:rFonts w:ascii="Calibri" w:eastAsia="Calibri" w:hAnsi="Calibri" w:cs="Calibri"/>
          <w:color w:val="000000"/>
        </w:rPr>
        <w:t>. Il peut prononcer des peines allant jusqu’à 10 ans d’emprisonnement, mais aussi des peines alternatives (TIG, stage de citoyenneté, des amendes …)</w:t>
      </w:r>
    </w:p>
    <w:p w:rsidR="00EF6651" w:rsidRDefault="00204B8A">
      <w:pPr>
        <w:spacing w:after="160" w:line="249" w:lineRule="exact"/>
        <w:jc w:val="both"/>
      </w:pPr>
      <w:r>
        <w:rPr>
          <w:rFonts w:ascii="Calibri" w:eastAsia="Calibri" w:hAnsi="Calibri" w:cs="Calibri"/>
          <w:color w:val="000000"/>
        </w:rPr>
        <w:t>Mais comme les faits semblent commis par des lycéens</w:t>
      </w:r>
      <w:r>
        <w:rPr>
          <w:rFonts w:ascii="Calibri" w:eastAsia="Calibri" w:hAnsi="Calibri" w:cs="Calibri"/>
          <w:color w:val="000000"/>
          <w:u w:val="single"/>
        </w:rPr>
        <w:t>,</w:t>
      </w:r>
      <w:r>
        <w:rPr>
          <w:rFonts w:ascii="Calibri" w:eastAsia="Calibri" w:hAnsi="Calibri" w:cs="Calibri"/>
          <w:i/>
          <w:color w:val="000000"/>
        </w:rPr>
        <w:t>X. est lycéenne,</w:t>
      </w:r>
      <w:r>
        <w:rPr>
          <w:rFonts w:ascii="Calibri" w:eastAsia="Calibri" w:hAnsi="Calibri" w:cs="Calibri"/>
          <w:color w:val="000000"/>
        </w:rPr>
        <w:t>l’auteur du délit est peut-être mineur</w:t>
      </w:r>
      <w:r>
        <w:rPr>
          <w:rFonts w:ascii="Calibri" w:eastAsia="Calibri" w:hAnsi="Calibri" w:cs="Calibri"/>
          <w:color w:val="000000"/>
        </w:rPr>
        <w:t>. Dans ce cas, la juridiction compétente sera le tribunal pour enfants.</w:t>
      </w:r>
    </w:p>
    <w:p w:rsidR="00EF6651" w:rsidRDefault="00204B8A">
      <w:pPr>
        <w:spacing w:after="160" w:line="249" w:lineRule="exact"/>
        <w:jc w:val="both"/>
      </w:pPr>
      <w:r>
        <w:rPr>
          <w:rFonts w:ascii="Times New Roman" w:eastAsia="Times New Roman" w:hAnsi="Times New Roman" w:cs="Times New Roman"/>
          <w:color w:val="000000"/>
          <w:sz w:val="24"/>
        </w:rPr>
        <w:t> </w:t>
      </w:r>
    </w:p>
    <w:p w:rsidR="00EF6651" w:rsidRDefault="00204B8A">
      <w:pPr>
        <w:numPr>
          <w:ilvl w:val="0"/>
          <w:numId w:val="2"/>
        </w:numPr>
        <w:tabs>
          <w:tab w:val="left" w:pos="-498"/>
        </w:tabs>
        <w:spacing w:after="160" w:line="250" w:lineRule="atLeast"/>
        <w:jc w:val="both"/>
      </w:pPr>
      <w:r>
        <w:rPr>
          <w:rFonts w:ascii="Calibri" w:eastAsia="Calibri" w:hAnsi="Calibri" w:cs="Calibri"/>
          <w:b/>
          <w:color w:val="000000"/>
        </w:rPr>
        <w:t>Face au développement des réseaux sociaux, les personnes peuvent-elles protéger leur vie privée ? Justifiez votre réponse.</w:t>
      </w:r>
    </w:p>
    <w:p w:rsidR="00EF6651" w:rsidRDefault="00204B8A">
      <w:pPr>
        <w:spacing w:after="160" w:line="249" w:lineRule="exact"/>
        <w:jc w:val="both"/>
      </w:pPr>
      <w:r>
        <w:rPr>
          <w:rFonts w:ascii="Calibri" w:eastAsia="Calibri" w:hAnsi="Calibri" w:cs="Calibri"/>
          <w:color w:val="000000"/>
        </w:rPr>
        <w:t>Oui, en respectant certaines règles :</w:t>
      </w:r>
    </w:p>
    <w:p w:rsidR="00EF6651" w:rsidRDefault="00204B8A">
      <w:pPr>
        <w:spacing w:after="160" w:line="249" w:lineRule="exact"/>
        <w:ind w:firstLine="720"/>
        <w:jc w:val="both"/>
      </w:pPr>
      <w:r>
        <w:rPr>
          <w:rFonts w:ascii="Calibri" w:eastAsia="Calibri" w:hAnsi="Calibri" w:cs="Calibri"/>
          <w:color w:val="000000"/>
        </w:rPr>
        <w:t>En droit, la protection de sa vie privée est assurée par la législation en vigueur qui énonce le droit et la jurisprudence qui en détermine les contours et sanctionne les personnes responsables d’atteintes à la vie privée d’autrui.</w:t>
      </w:r>
    </w:p>
    <w:p w:rsidR="00EF6651" w:rsidRDefault="00204B8A">
      <w:pPr>
        <w:spacing w:after="160" w:line="249" w:lineRule="exact"/>
        <w:jc w:val="both"/>
      </w:pPr>
      <w:r>
        <w:rPr>
          <w:rFonts w:ascii="Calibri" w:eastAsia="Calibri" w:hAnsi="Calibri" w:cs="Calibri"/>
          <w:color w:val="000000"/>
        </w:rPr>
        <w:t xml:space="preserve">Saisir les tribunaux en </w:t>
      </w:r>
      <w:r>
        <w:rPr>
          <w:rFonts w:ascii="Calibri" w:eastAsia="Calibri" w:hAnsi="Calibri" w:cs="Calibri"/>
          <w:color w:val="000000"/>
        </w:rPr>
        <w:t>cas d’atteinte est la première réponse juridique.</w:t>
      </w:r>
    </w:p>
    <w:p w:rsidR="00EF6651" w:rsidRDefault="00204B8A">
      <w:pPr>
        <w:spacing w:after="160" w:line="249" w:lineRule="exact"/>
        <w:ind w:firstLine="720"/>
        <w:jc w:val="both"/>
      </w:pPr>
      <w:r>
        <w:rPr>
          <w:rFonts w:ascii="Calibri" w:eastAsia="Calibri" w:hAnsi="Calibri" w:cs="Calibri"/>
          <w:color w:val="000000"/>
        </w:rPr>
        <w:t>Le droit mou (soft law) offre également des moyens de protection de la vie privée, notamment sur les réseaux sociaux. Il s’agit de règles que les entreprises s’imposent dans le but de permettre aux utilisat</w:t>
      </w:r>
      <w:r>
        <w:rPr>
          <w:rFonts w:ascii="Calibri" w:eastAsia="Calibri" w:hAnsi="Calibri" w:cs="Calibri"/>
          <w:color w:val="000000"/>
        </w:rPr>
        <w:t>eurs d’assurer leur propre protection : accès aux données personnelles, sécurisation des sites et des pages personnelles…</w:t>
      </w:r>
    </w:p>
    <w:p w:rsidR="00EF6651" w:rsidRDefault="00204B8A">
      <w:pPr>
        <w:spacing w:after="160" w:line="249" w:lineRule="exact"/>
        <w:jc w:val="both"/>
      </w:pPr>
      <w:r>
        <w:rPr>
          <w:rFonts w:ascii="Calibri" w:eastAsia="Calibri" w:hAnsi="Calibri" w:cs="Calibri"/>
          <w:color w:val="000000"/>
        </w:rPr>
        <w:t>            Le respect de la vie privée nécessite de prendre certaines précautions empiriques dans l’utilisation des réseaux sociaux :</w:t>
      </w:r>
    </w:p>
    <w:p w:rsidR="00EF6651" w:rsidRDefault="00204B8A">
      <w:pPr>
        <w:numPr>
          <w:ilvl w:val="0"/>
          <w:numId w:val="3"/>
        </w:numPr>
        <w:tabs>
          <w:tab w:val="left" w:pos="-498"/>
        </w:tabs>
        <w:spacing w:after="160" w:line="250" w:lineRule="atLeast"/>
        <w:jc w:val="both"/>
      </w:pPr>
      <w:r>
        <w:rPr>
          <w:rFonts w:ascii="Calibri" w:eastAsia="Calibri" w:hAnsi="Calibri" w:cs="Calibri"/>
          <w:color w:val="000000"/>
        </w:rPr>
        <w:t>Rester méfiant et ne pas mettre en ligne des informations considérées comme confidentielles,</w:t>
      </w:r>
    </w:p>
    <w:p w:rsidR="00EF6651" w:rsidRDefault="00204B8A">
      <w:pPr>
        <w:numPr>
          <w:ilvl w:val="0"/>
          <w:numId w:val="3"/>
        </w:numPr>
        <w:tabs>
          <w:tab w:val="left" w:pos="-498"/>
        </w:tabs>
        <w:spacing w:after="160" w:line="250" w:lineRule="atLeast"/>
        <w:jc w:val="both"/>
      </w:pPr>
      <w:r>
        <w:rPr>
          <w:rFonts w:ascii="Calibri" w:eastAsia="Calibri" w:hAnsi="Calibri" w:cs="Calibri"/>
          <w:color w:val="000000"/>
        </w:rPr>
        <w:t>Régler les paramètres de confidentialité de son profil et classez ses « amis » en plusieurs catégories (amis proches, connaissances)</w:t>
      </w:r>
    </w:p>
    <w:p w:rsidR="00EF6651" w:rsidRDefault="00204B8A">
      <w:pPr>
        <w:numPr>
          <w:ilvl w:val="0"/>
          <w:numId w:val="3"/>
        </w:numPr>
        <w:tabs>
          <w:tab w:val="left" w:pos="-498"/>
        </w:tabs>
        <w:spacing w:after="160" w:line="250" w:lineRule="atLeast"/>
        <w:jc w:val="both"/>
      </w:pPr>
      <w:r>
        <w:rPr>
          <w:rFonts w:ascii="Calibri" w:eastAsia="Calibri" w:hAnsi="Calibri" w:cs="Calibri"/>
          <w:color w:val="000000"/>
        </w:rPr>
        <w:t>Sécuriser le profil avec la c</w:t>
      </w:r>
      <w:r>
        <w:rPr>
          <w:rFonts w:ascii="Calibri" w:eastAsia="Calibri" w:hAnsi="Calibri" w:cs="Calibri"/>
          <w:color w:val="000000"/>
        </w:rPr>
        <w:t>réation de mots de passe complexes</w:t>
      </w:r>
    </w:p>
    <w:p w:rsidR="00EF6651" w:rsidRDefault="00204B8A">
      <w:pPr>
        <w:numPr>
          <w:ilvl w:val="0"/>
          <w:numId w:val="3"/>
        </w:numPr>
        <w:tabs>
          <w:tab w:val="left" w:pos="-498"/>
        </w:tabs>
        <w:spacing w:after="160" w:line="250" w:lineRule="atLeast"/>
        <w:jc w:val="both"/>
      </w:pPr>
      <w:r>
        <w:rPr>
          <w:rFonts w:ascii="Calibri" w:eastAsia="Calibri" w:hAnsi="Calibri" w:cs="Calibri"/>
          <w:color w:val="000000"/>
        </w:rPr>
        <w:t>Veiller à se déconnecter lorsqu’on quitte un site</w:t>
      </w:r>
    </w:p>
    <w:p w:rsidR="00EF6651" w:rsidRDefault="00204B8A">
      <w:pPr>
        <w:spacing w:after="160" w:line="249" w:lineRule="exact"/>
        <w:jc w:val="both"/>
      </w:pPr>
      <w:r>
        <w:rPr>
          <w:rFonts w:ascii="Calibri" w:eastAsia="Calibri" w:hAnsi="Calibri" w:cs="Calibri"/>
          <w:color w:val="000000"/>
        </w:rPr>
        <w:t>La CNIL (commission nationale informatique et liberté) joue un rôle essentiel. Elle est le régulateur des données personnelles. Elle accompagne les professionnels dans leu</w:t>
      </w:r>
      <w:r>
        <w:rPr>
          <w:rFonts w:ascii="Calibri" w:eastAsia="Calibri" w:hAnsi="Calibri" w:cs="Calibri"/>
          <w:color w:val="000000"/>
        </w:rPr>
        <w:t>r mise en conformité et aide les particuliers à maîtriser leurs données personnelles et exercer leurs droits. La saisir en cas d’atteinte est un moyen de protéger sa vie privée.</w:t>
      </w:r>
    </w:p>
    <w:p w:rsidR="00EF6651" w:rsidRDefault="00204B8A">
      <w:pPr>
        <w:spacing w:after="160" w:line="249" w:lineRule="exact"/>
        <w:jc w:val="both"/>
      </w:pPr>
      <w:r>
        <w:rPr>
          <w:rFonts w:ascii="Calibri" w:eastAsia="Calibri" w:hAnsi="Calibri" w:cs="Calibri"/>
          <w:color w:val="000000"/>
        </w:rPr>
        <w:t>Dans les faits, il est difficile de tout contrôler.</w:t>
      </w:r>
    </w:p>
    <w:p w:rsidR="00EF6651" w:rsidRDefault="00204B8A">
      <w:pPr>
        <w:spacing w:after="0" w:line="270" w:lineRule="exact"/>
      </w:pPr>
      <w:r>
        <w:rPr>
          <w:rFonts w:ascii="Calibri" w:eastAsia="Calibri" w:hAnsi="Calibri" w:cs="Calibri"/>
          <w:i/>
          <w:color w:val="000000"/>
        </w:rPr>
        <w:t> </w:t>
      </w:r>
    </w:p>
    <w:sectPr w:rsidR="00EF6651">
      <w:pgSz w:w="11907" w:h="16839"/>
      <w:pgMar w:top="1440" w:right="1440" w:bottom="1440" w:left="1440" w:header="709" w:footer="709" w:gutter="0"/>
      <w:cols w:space="17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B8A" w:rsidRDefault="00204B8A">
      <w:pPr>
        <w:spacing w:after="0" w:line="240" w:lineRule="auto"/>
      </w:pPr>
      <w:r>
        <w:separator/>
      </w:r>
    </w:p>
  </w:endnote>
  <w:endnote w:type="continuationSeparator" w:id="0">
    <w:p w:rsidR="00204B8A" w:rsidRDefault="0020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B8A" w:rsidRDefault="00204B8A">
      <w:pPr>
        <w:spacing w:after="0" w:line="240" w:lineRule="auto"/>
      </w:pPr>
      <w:r>
        <w:separator/>
      </w:r>
    </w:p>
  </w:footnote>
  <w:footnote w:type="continuationSeparator" w:id="0">
    <w:p w:rsidR="00204B8A" w:rsidRDefault="00204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A0713"/>
    <w:multiLevelType w:val="hybridMultilevel"/>
    <w:tmpl w:val="0F3E353A"/>
    <w:lvl w:ilvl="0" w:tplc="63E4981E">
      <w:start w:val="1"/>
      <w:numFmt w:val="decimal"/>
      <w:lvlText w:val="%1."/>
      <w:lvlJc w:val="left"/>
      <w:pPr>
        <w:ind w:left="720" w:hanging="358"/>
      </w:pPr>
    </w:lvl>
    <w:lvl w:ilvl="1" w:tplc="3C748E46">
      <w:start w:val="1"/>
      <w:numFmt w:val="lowerLetter"/>
      <w:lvlText w:val="%2."/>
      <w:lvlJc w:val="left"/>
      <w:pPr>
        <w:ind w:left="1440" w:hanging="358"/>
      </w:pPr>
    </w:lvl>
    <w:lvl w:ilvl="2" w:tplc="B6742DBE">
      <w:start w:val="1"/>
      <w:numFmt w:val="lowerRoman"/>
      <w:lvlText w:val="%3."/>
      <w:lvlJc w:val="right"/>
      <w:pPr>
        <w:ind w:left="2160" w:hanging="178"/>
      </w:pPr>
    </w:lvl>
    <w:lvl w:ilvl="3" w:tplc="52C267B2">
      <w:start w:val="1"/>
      <w:numFmt w:val="decimal"/>
      <w:lvlText w:val="%4."/>
      <w:lvlJc w:val="left"/>
      <w:pPr>
        <w:ind w:left="2880" w:hanging="358"/>
      </w:pPr>
    </w:lvl>
    <w:lvl w:ilvl="4" w:tplc="92067B4E">
      <w:start w:val="1"/>
      <w:numFmt w:val="lowerLetter"/>
      <w:lvlText w:val="%5."/>
      <w:lvlJc w:val="left"/>
      <w:pPr>
        <w:ind w:left="3600" w:hanging="358"/>
      </w:pPr>
    </w:lvl>
    <w:lvl w:ilvl="5" w:tplc="E64C8A6C">
      <w:start w:val="1"/>
      <w:numFmt w:val="lowerRoman"/>
      <w:lvlText w:val="%6."/>
      <w:lvlJc w:val="right"/>
      <w:pPr>
        <w:ind w:left="4320" w:hanging="178"/>
      </w:pPr>
    </w:lvl>
    <w:lvl w:ilvl="6" w:tplc="F7C60720">
      <w:start w:val="1"/>
      <w:numFmt w:val="decimal"/>
      <w:lvlText w:val="%7."/>
      <w:lvlJc w:val="left"/>
      <w:pPr>
        <w:ind w:left="5040" w:hanging="358"/>
      </w:pPr>
    </w:lvl>
    <w:lvl w:ilvl="7" w:tplc="AF5E3AB4">
      <w:start w:val="1"/>
      <w:numFmt w:val="lowerLetter"/>
      <w:lvlText w:val="%8."/>
      <w:lvlJc w:val="left"/>
      <w:pPr>
        <w:ind w:left="5760" w:hanging="358"/>
      </w:pPr>
    </w:lvl>
    <w:lvl w:ilvl="8" w:tplc="8D9C44B6">
      <w:start w:val="1"/>
      <w:numFmt w:val="lowerRoman"/>
      <w:lvlText w:val="%9."/>
      <w:lvlJc w:val="right"/>
      <w:pPr>
        <w:ind w:left="6480" w:hanging="178"/>
      </w:pPr>
    </w:lvl>
  </w:abstractNum>
  <w:abstractNum w:abstractNumId="1">
    <w:nsid w:val="39177480"/>
    <w:multiLevelType w:val="hybridMultilevel"/>
    <w:tmpl w:val="63B22692"/>
    <w:lvl w:ilvl="0" w:tplc="FEB4C456">
      <w:start w:val="1"/>
      <w:numFmt w:val="decimal"/>
      <w:lvlText w:val="%1."/>
      <w:lvlJc w:val="left"/>
      <w:pPr>
        <w:ind w:left="720" w:hanging="358"/>
      </w:pPr>
    </w:lvl>
    <w:lvl w:ilvl="1" w:tplc="ADD0703A">
      <w:start w:val="1"/>
      <w:numFmt w:val="lowerLetter"/>
      <w:lvlText w:val="%2."/>
      <w:lvlJc w:val="left"/>
      <w:pPr>
        <w:ind w:left="1440" w:hanging="358"/>
      </w:pPr>
    </w:lvl>
    <w:lvl w:ilvl="2" w:tplc="FC42F5DA">
      <w:start w:val="1"/>
      <w:numFmt w:val="lowerRoman"/>
      <w:lvlText w:val="%3."/>
      <w:lvlJc w:val="right"/>
      <w:pPr>
        <w:ind w:left="2160" w:hanging="178"/>
      </w:pPr>
    </w:lvl>
    <w:lvl w:ilvl="3" w:tplc="4ED6E37E">
      <w:start w:val="1"/>
      <w:numFmt w:val="decimal"/>
      <w:lvlText w:val="%4."/>
      <w:lvlJc w:val="left"/>
      <w:pPr>
        <w:ind w:left="2880" w:hanging="358"/>
      </w:pPr>
    </w:lvl>
    <w:lvl w:ilvl="4" w:tplc="18748B4A">
      <w:start w:val="1"/>
      <w:numFmt w:val="lowerLetter"/>
      <w:lvlText w:val="%5."/>
      <w:lvlJc w:val="left"/>
      <w:pPr>
        <w:ind w:left="3600" w:hanging="358"/>
      </w:pPr>
    </w:lvl>
    <w:lvl w:ilvl="5" w:tplc="FC82AC74">
      <w:start w:val="1"/>
      <w:numFmt w:val="lowerRoman"/>
      <w:lvlText w:val="%6."/>
      <w:lvlJc w:val="right"/>
      <w:pPr>
        <w:ind w:left="4320" w:hanging="178"/>
      </w:pPr>
    </w:lvl>
    <w:lvl w:ilvl="6" w:tplc="8D882326">
      <w:start w:val="1"/>
      <w:numFmt w:val="decimal"/>
      <w:lvlText w:val="%7."/>
      <w:lvlJc w:val="left"/>
      <w:pPr>
        <w:ind w:left="5040" w:hanging="358"/>
      </w:pPr>
    </w:lvl>
    <w:lvl w:ilvl="7" w:tplc="E5FA4276">
      <w:start w:val="1"/>
      <w:numFmt w:val="lowerLetter"/>
      <w:lvlText w:val="%8."/>
      <w:lvlJc w:val="left"/>
      <w:pPr>
        <w:ind w:left="5760" w:hanging="358"/>
      </w:pPr>
    </w:lvl>
    <w:lvl w:ilvl="8" w:tplc="29841AE2">
      <w:start w:val="1"/>
      <w:numFmt w:val="lowerRoman"/>
      <w:lvlText w:val="%9."/>
      <w:lvlJc w:val="right"/>
      <w:pPr>
        <w:ind w:left="6480" w:hanging="178"/>
      </w:pPr>
    </w:lvl>
  </w:abstractNum>
  <w:abstractNum w:abstractNumId="2">
    <w:nsid w:val="52D03998"/>
    <w:multiLevelType w:val="hybridMultilevel"/>
    <w:tmpl w:val="804EC4EA"/>
    <w:lvl w:ilvl="0" w:tplc="D8BC5A88">
      <w:start w:val="1"/>
      <w:numFmt w:val="bullet"/>
      <w:lvlText w:val="·"/>
      <w:lvlJc w:val="left"/>
      <w:pPr>
        <w:ind w:left="720" w:hanging="358"/>
      </w:pPr>
      <w:rPr>
        <w:rFonts w:ascii="Symbol" w:eastAsia="Symbol" w:hAnsi="Symbol" w:cs="Symbol"/>
      </w:rPr>
    </w:lvl>
    <w:lvl w:ilvl="1" w:tplc="A1EC59B2">
      <w:start w:val="1"/>
      <w:numFmt w:val="bullet"/>
      <w:lvlText w:val="o"/>
      <w:lvlJc w:val="left"/>
      <w:pPr>
        <w:ind w:left="1440" w:hanging="358"/>
      </w:pPr>
      <w:rPr>
        <w:rFonts w:ascii="Courier New" w:eastAsia="Courier New" w:hAnsi="Courier New" w:cs="Courier New"/>
      </w:rPr>
    </w:lvl>
    <w:lvl w:ilvl="2" w:tplc="554A4FD8">
      <w:start w:val="1"/>
      <w:numFmt w:val="bullet"/>
      <w:lvlText w:val="§"/>
      <w:lvlJc w:val="left"/>
      <w:pPr>
        <w:ind w:left="2160" w:hanging="358"/>
      </w:pPr>
      <w:rPr>
        <w:rFonts w:ascii="Wingdings" w:eastAsia="Wingdings" w:hAnsi="Wingdings" w:cs="Wingdings"/>
      </w:rPr>
    </w:lvl>
    <w:lvl w:ilvl="3" w:tplc="72E6682A">
      <w:start w:val="1"/>
      <w:numFmt w:val="bullet"/>
      <w:lvlText w:val="·"/>
      <w:lvlJc w:val="left"/>
      <w:pPr>
        <w:ind w:left="2880" w:hanging="358"/>
      </w:pPr>
      <w:rPr>
        <w:rFonts w:ascii="Symbol" w:eastAsia="Symbol" w:hAnsi="Symbol" w:cs="Symbol"/>
      </w:rPr>
    </w:lvl>
    <w:lvl w:ilvl="4" w:tplc="6A7A55A8">
      <w:start w:val="1"/>
      <w:numFmt w:val="bullet"/>
      <w:lvlText w:val="o"/>
      <w:lvlJc w:val="left"/>
      <w:pPr>
        <w:ind w:left="3600" w:hanging="358"/>
      </w:pPr>
      <w:rPr>
        <w:rFonts w:ascii="Courier New" w:eastAsia="Courier New" w:hAnsi="Courier New" w:cs="Courier New"/>
      </w:rPr>
    </w:lvl>
    <w:lvl w:ilvl="5" w:tplc="8D1CD9D4">
      <w:start w:val="1"/>
      <w:numFmt w:val="bullet"/>
      <w:lvlText w:val="§"/>
      <w:lvlJc w:val="left"/>
      <w:pPr>
        <w:ind w:left="4320" w:hanging="358"/>
      </w:pPr>
      <w:rPr>
        <w:rFonts w:ascii="Wingdings" w:eastAsia="Wingdings" w:hAnsi="Wingdings" w:cs="Wingdings"/>
      </w:rPr>
    </w:lvl>
    <w:lvl w:ilvl="6" w:tplc="354059BC">
      <w:start w:val="1"/>
      <w:numFmt w:val="bullet"/>
      <w:lvlText w:val="·"/>
      <w:lvlJc w:val="left"/>
      <w:pPr>
        <w:ind w:left="5040" w:hanging="358"/>
      </w:pPr>
      <w:rPr>
        <w:rFonts w:ascii="Symbol" w:eastAsia="Symbol" w:hAnsi="Symbol" w:cs="Symbol"/>
      </w:rPr>
    </w:lvl>
    <w:lvl w:ilvl="7" w:tplc="103C15FA">
      <w:start w:val="1"/>
      <w:numFmt w:val="bullet"/>
      <w:lvlText w:val="o"/>
      <w:lvlJc w:val="left"/>
      <w:pPr>
        <w:ind w:left="5760" w:hanging="358"/>
      </w:pPr>
      <w:rPr>
        <w:rFonts w:ascii="Courier New" w:eastAsia="Courier New" w:hAnsi="Courier New" w:cs="Courier New"/>
      </w:rPr>
    </w:lvl>
    <w:lvl w:ilvl="8" w:tplc="640C893E">
      <w:start w:val="1"/>
      <w:numFmt w:val="bullet"/>
      <w:lvlText w:val="§"/>
      <w:lvlJc w:val="left"/>
      <w:pPr>
        <w:ind w:left="6480" w:hanging="358"/>
      </w:pPr>
      <w:rPr>
        <w:rFonts w:ascii="Wingdings" w:eastAsia="Wingdings" w:hAnsi="Wingdings" w:cs="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651"/>
    <w:rsid w:val="00204B8A"/>
    <w:rsid w:val="004F31F0"/>
    <w:rsid w:val="00EF6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outlineLvl w:val="1"/>
    </w:pPr>
    <w:rPr>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outlineLvl w:val="2"/>
    </w:pPr>
    <w:rPr>
      <w:b/>
      <w:bCs/>
      <w:color w:val="4F81BD" w:themeColor="accent1"/>
    </w:rPr>
  </w:style>
  <w:style w:type="paragraph" w:styleId="Titre4">
    <w:name w:val="heading 4"/>
    <w:basedOn w:val="Normal"/>
    <w:next w:val="Normal"/>
    <w:link w:val="Titre4Car"/>
    <w:uiPriority w:val="9"/>
    <w:unhideWhenUsed/>
    <w:qFormat/>
    <w:pPr>
      <w:keepNext/>
      <w:keepLines/>
      <w:spacing w:before="200"/>
      <w:outlineLvl w:val="3"/>
    </w:pPr>
    <w:rPr>
      <w:b/>
      <w:bCs/>
      <w:i/>
      <w:iCs/>
      <w:color w:val="4F81BD" w:themeColor="accent1"/>
    </w:rPr>
  </w:style>
  <w:style w:type="paragraph" w:styleId="Titre5">
    <w:name w:val="heading 5"/>
    <w:basedOn w:val="Normal"/>
    <w:next w:val="Normal"/>
    <w:link w:val="Titre5Car"/>
    <w:uiPriority w:val="9"/>
    <w:unhideWhenUsed/>
    <w:qFormat/>
    <w:pPr>
      <w:keepNext/>
      <w:keepLines/>
      <w:spacing w:before="320"/>
      <w:outlineLvl w:val="4"/>
    </w:pPr>
    <w:rPr>
      <w:b/>
      <w:bCs/>
      <w:sz w:val="24"/>
      <w:szCs w:val="24"/>
    </w:rPr>
  </w:style>
  <w:style w:type="paragraph" w:styleId="Titre6">
    <w:name w:val="heading 6"/>
    <w:basedOn w:val="Normal"/>
    <w:next w:val="Normal"/>
    <w:link w:val="Titre6Car"/>
    <w:uiPriority w:val="9"/>
    <w:unhideWhenUsed/>
    <w:qFormat/>
    <w:pPr>
      <w:keepNext/>
      <w:keepLines/>
      <w:spacing w:before="320"/>
      <w:outlineLvl w:val="5"/>
    </w:pPr>
    <w:rPr>
      <w:b/>
      <w:bCs/>
    </w:rPr>
  </w:style>
  <w:style w:type="paragraph" w:styleId="Titre7">
    <w:name w:val="heading 7"/>
    <w:basedOn w:val="Normal"/>
    <w:next w:val="Normal"/>
    <w:link w:val="Titre7Car"/>
    <w:uiPriority w:val="9"/>
    <w:unhideWhenUsed/>
    <w:qFormat/>
    <w:pPr>
      <w:keepNext/>
      <w:keepLines/>
      <w:spacing w:before="320"/>
      <w:outlineLvl w:val="6"/>
    </w:pPr>
    <w:rPr>
      <w:b/>
      <w:bCs/>
      <w:i/>
      <w:iCs/>
    </w:rPr>
  </w:style>
  <w:style w:type="paragraph" w:styleId="Titre8">
    <w:name w:val="heading 8"/>
    <w:basedOn w:val="Normal"/>
    <w:next w:val="Normal"/>
    <w:link w:val="Titre8Car"/>
    <w:uiPriority w:val="9"/>
    <w:unhideWhenUsed/>
    <w:qFormat/>
    <w:pPr>
      <w:keepNext/>
      <w:keepLines/>
      <w:spacing w:before="320"/>
      <w:outlineLvl w:val="7"/>
    </w:pPr>
    <w:rPr>
      <w:i/>
      <w:iCs/>
    </w:rPr>
  </w:style>
  <w:style w:type="paragraph" w:styleId="Titre9">
    <w:name w:val="heading 9"/>
    <w:basedOn w:val="Normal"/>
    <w:next w:val="Normal"/>
    <w:link w:val="Titre9Car"/>
    <w:uiPriority w:val="9"/>
    <w:unhideWhenUsed/>
    <w:qFormat/>
    <w:pPr>
      <w:keepNext/>
      <w:keepLines/>
      <w:spacing w:before="320"/>
      <w:outlineLvl w:val="8"/>
    </w:pPr>
    <w:rPr>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PieddepageCar">
    <w:name w:val="Pied de page Car"/>
    <w:basedOn w:val="Policepardfaut"/>
    <w:link w:val="Pieddepage"/>
    <w:uiPriority w:val="99"/>
  </w:style>
  <w:style w:type="table" w:customStyle="1" w:styleId="Lined">
    <w:name w:val="Lined"/>
    <w:basedOn w:val="TableauNormal"/>
    <w:uiPriority w:val="99"/>
    <w:pPr>
      <w:spacing w:after="0" w:line="240" w:lineRule="auto"/>
    </w:pPr>
    <w:rPr>
      <w:color w:val="404040"/>
      <w:sz w:val="20"/>
      <w:szCs w:val="20"/>
      <w:lang w:val="fr-FR"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pPr>
      <w:spacing w:after="0" w:line="240" w:lineRule="auto"/>
    </w:pPr>
    <w:rPr>
      <w:color w:val="404040"/>
      <w:sz w:val="20"/>
      <w:szCs w:val="20"/>
      <w:lang w:val="fr-FR"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pPr>
      <w:spacing w:after="0" w:line="240" w:lineRule="auto"/>
    </w:pPr>
    <w:rPr>
      <w:color w:val="404040"/>
      <w:sz w:val="20"/>
      <w:szCs w:val="20"/>
      <w:lang w:val="fr-FR"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pPr>
      <w:spacing w:after="0" w:line="240" w:lineRule="auto"/>
    </w:pPr>
    <w:rPr>
      <w:color w:val="404040"/>
      <w:sz w:val="20"/>
      <w:szCs w:val="20"/>
      <w:lang w:val="fr-FR"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pPr>
      <w:spacing w:after="0" w:line="240" w:lineRule="auto"/>
    </w:pPr>
    <w:rPr>
      <w:color w:val="404040"/>
      <w:sz w:val="20"/>
      <w:szCs w:val="20"/>
      <w:lang w:val="fr-FR"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pPr>
      <w:spacing w:after="0" w:line="240" w:lineRule="auto"/>
    </w:pPr>
    <w:rPr>
      <w:color w:val="404040"/>
      <w:sz w:val="20"/>
      <w:szCs w:val="20"/>
      <w:lang w:val="fr-FR"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pPr>
      <w:spacing w:after="0" w:line="240" w:lineRule="auto"/>
    </w:pPr>
    <w:rPr>
      <w:color w:val="404040"/>
      <w:sz w:val="20"/>
      <w:szCs w:val="20"/>
      <w:lang w:val="fr-FR"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680"/>
        <w:tab w:val="right" w:pos="9360"/>
      </w:tabs>
    </w:pPr>
  </w:style>
  <w:style w:type="character" w:customStyle="1" w:styleId="En-tteCar">
    <w:name w:val="En-tête Car"/>
    <w:basedOn w:val="Policepardfaut"/>
    <w:link w:val="En-tte"/>
    <w:uiPriority w:val="99"/>
  </w:style>
  <w:style w:type="character" w:customStyle="1" w:styleId="Titre1Car">
    <w:name w:val="Titre 1 Car"/>
    <w:basedOn w:val="Policepardfaut"/>
    <w:link w:val="Titre1"/>
    <w:uiPriority w:val="9"/>
    <w:rPr>
      <w:b/>
      <w:bCs/>
      <w:color w:val="365F91" w:themeColor="accent1" w:themeShade="BF"/>
      <w:sz w:val="28"/>
      <w:szCs w:val="28"/>
    </w:rPr>
  </w:style>
  <w:style w:type="character" w:customStyle="1" w:styleId="Titre2Car">
    <w:name w:val="Titre 2 Car"/>
    <w:basedOn w:val="Policepardfaut"/>
    <w:link w:val="Titre2"/>
    <w:uiPriority w:val="9"/>
    <w:rPr>
      <w:b/>
      <w:bCs/>
      <w:color w:val="4F81BD" w:themeColor="accent1"/>
      <w:sz w:val="26"/>
      <w:szCs w:val="26"/>
    </w:rPr>
  </w:style>
  <w:style w:type="character" w:customStyle="1" w:styleId="Titre3Car">
    <w:name w:val="Titre 3 Car"/>
    <w:basedOn w:val="Policepardfaut"/>
    <w:link w:val="Titre3"/>
    <w:uiPriority w:val="9"/>
    <w:rPr>
      <w:b/>
      <w:bCs/>
      <w:color w:val="4F81BD" w:themeColor="accent1"/>
    </w:rPr>
  </w:style>
  <w:style w:type="character" w:customStyle="1" w:styleId="Titre4Car">
    <w:name w:val="Titre 4 Car"/>
    <w:basedOn w:val="Policepardfaut"/>
    <w:link w:val="Titre4"/>
    <w:uiPriority w:val="9"/>
    <w:rPr>
      <w:b/>
      <w:bCs/>
      <w:i/>
      <w:iCs/>
      <w:color w:val="4F81BD" w:themeColor="accent1"/>
    </w:rPr>
  </w:style>
  <w:style w:type="paragraph" w:styleId="Retraitnormal">
    <w:name w:val="Normal Indent"/>
    <w:basedOn w:val="Normal"/>
    <w:uiPriority w:val="99"/>
    <w:unhideWhenUsed/>
    <w:pPr>
      <w:ind w:left="720"/>
    </w:pPr>
  </w:style>
  <w:style w:type="paragraph" w:styleId="Sous-titre">
    <w:name w:val="Subtitle"/>
    <w:basedOn w:val="Normal"/>
    <w:next w:val="Normal"/>
    <w:link w:val="Sous-titreCar"/>
    <w:uiPriority w:val="11"/>
    <w:qFormat/>
    <w:pPr>
      <w:numPr>
        <w:ilvl w:val="1"/>
      </w:numPr>
      <w:ind w:left="86"/>
    </w:pPr>
    <w:rPr>
      <w:i/>
      <w:iCs/>
      <w:color w:val="4F81BD" w:themeColor="accent1"/>
      <w:spacing w:val="15"/>
      <w:sz w:val="24"/>
      <w:szCs w:val="24"/>
    </w:rPr>
  </w:style>
  <w:style w:type="character" w:customStyle="1" w:styleId="Sous-titreCar">
    <w:name w:val="Sous-titre Car"/>
    <w:basedOn w:val="Policepardfaut"/>
    <w:link w:val="Sous-titre"/>
    <w:uiPriority w:val="11"/>
    <w:rPr>
      <w:i/>
      <w:iCs/>
      <w:color w:val="4F81BD" w:themeColor="accent1"/>
      <w:spacing w:val="15"/>
      <w:sz w:val="24"/>
      <w:szCs w:val="24"/>
    </w:rPr>
  </w:style>
  <w:style w:type="paragraph" w:styleId="Titre">
    <w:name w:val="Title"/>
    <w:basedOn w:val="Normal"/>
    <w:next w:val="Normal"/>
    <w:link w:val="TitreCar"/>
    <w:uiPriority w:val="10"/>
    <w:qFormat/>
    <w:pPr>
      <w:pBdr>
        <w:bottom w:val="single" w:sz="8" w:space="4" w:color="4F81BD" w:themeColor="accent1"/>
      </w:pBdr>
      <w:spacing w:after="300"/>
      <w:contextualSpacing/>
    </w:pPr>
    <w:rPr>
      <w:color w:val="17365D" w:themeColor="text2" w:themeShade="BF"/>
      <w:spacing w:val="5"/>
      <w:sz w:val="52"/>
      <w:szCs w:val="52"/>
    </w:rPr>
  </w:style>
  <w:style w:type="character" w:customStyle="1" w:styleId="TitreCar">
    <w:name w:val="Titre Car"/>
    <w:basedOn w:val="Policepardfaut"/>
    <w:link w:val="Titre"/>
    <w:uiPriority w:val="10"/>
    <w:rPr>
      <w:color w:val="17365D" w:themeColor="text2" w:themeShade="BF"/>
      <w:spacing w:val="5"/>
      <w:sz w:val="52"/>
      <w:szCs w:val="52"/>
    </w:rPr>
  </w:style>
  <w:style w:type="character" w:styleId="Accentuation">
    <w:name w:val="Emphasis"/>
    <w:basedOn w:val="Policepardfaut"/>
    <w:uiPriority w:val="20"/>
    <w:qFormat/>
    <w:rPr>
      <w:i/>
      <w:iCs/>
    </w:rPr>
  </w:style>
  <w:style w:type="character" w:styleId="Lienhypertexte">
    <w:name w:val="Hyperlink"/>
    <w:basedOn w:val="Policepardfaut"/>
    <w:uiPriority w:val="99"/>
    <w:unhideWhenUsed/>
    <w:rPr>
      <w:color w:val="0000FF" w:themeColor="hyperlink"/>
      <w:u w:val="single"/>
    </w:rPr>
  </w:style>
  <w:style w:type="table" w:styleId="Grilledutableau">
    <w:name w:val="Table Grid"/>
    <w:basedOn w:val="Tableau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outlineLvl w:val="1"/>
    </w:pPr>
    <w:rPr>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outlineLvl w:val="2"/>
    </w:pPr>
    <w:rPr>
      <w:b/>
      <w:bCs/>
      <w:color w:val="4F81BD" w:themeColor="accent1"/>
    </w:rPr>
  </w:style>
  <w:style w:type="paragraph" w:styleId="Titre4">
    <w:name w:val="heading 4"/>
    <w:basedOn w:val="Normal"/>
    <w:next w:val="Normal"/>
    <w:link w:val="Titre4Car"/>
    <w:uiPriority w:val="9"/>
    <w:unhideWhenUsed/>
    <w:qFormat/>
    <w:pPr>
      <w:keepNext/>
      <w:keepLines/>
      <w:spacing w:before="200"/>
      <w:outlineLvl w:val="3"/>
    </w:pPr>
    <w:rPr>
      <w:b/>
      <w:bCs/>
      <w:i/>
      <w:iCs/>
      <w:color w:val="4F81BD" w:themeColor="accent1"/>
    </w:rPr>
  </w:style>
  <w:style w:type="paragraph" w:styleId="Titre5">
    <w:name w:val="heading 5"/>
    <w:basedOn w:val="Normal"/>
    <w:next w:val="Normal"/>
    <w:link w:val="Titre5Car"/>
    <w:uiPriority w:val="9"/>
    <w:unhideWhenUsed/>
    <w:qFormat/>
    <w:pPr>
      <w:keepNext/>
      <w:keepLines/>
      <w:spacing w:before="320"/>
      <w:outlineLvl w:val="4"/>
    </w:pPr>
    <w:rPr>
      <w:b/>
      <w:bCs/>
      <w:sz w:val="24"/>
      <w:szCs w:val="24"/>
    </w:rPr>
  </w:style>
  <w:style w:type="paragraph" w:styleId="Titre6">
    <w:name w:val="heading 6"/>
    <w:basedOn w:val="Normal"/>
    <w:next w:val="Normal"/>
    <w:link w:val="Titre6Car"/>
    <w:uiPriority w:val="9"/>
    <w:unhideWhenUsed/>
    <w:qFormat/>
    <w:pPr>
      <w:keepNext/>
      <w:keepLines/>
      <w:spacing w:before="320"/>
      <w:outlineLvl w:val="5"/>
    </w:pPr>
    <w:rPr>
      <w:b/>
      <w:bCs/>
    </w:rPr>
  </w:style>
  <w:style w:type="paragraph" w:styleId="Titre7">
    <w:name w:val="heading 7"/>
    <w:basedOn w:val="Normal"/>
    <w:next w:val="Normal"/>
    <w:link w:val="Titre7Car"/>
    <w:uiPriority w:val="9"/>
    <w:unhideWhenUsed/>
    <w:qFormat/>
    <w:pPr>
      <w:keepNext/>
      <w:keepLines/>
      <w:spacing w:before="320"/>
      <w:outlineLvl w:val="6"/>
    </w:pPr>
    <w:rPr>
      <w:b/>
      <w:bCs/>
      <w:i/>
      <w:iCs/>
    </w:rPr>
  </w:style>
  <w:style w:type="paragraph" w:styleId="Titre8">
    <w:name w:val="heading 8"/>
    <w:basedOn w:val="Normal"/>
    <w:next w:val="Normal"/>
    <w:link w:val="Titre8Car"/>
    <w:uiPriority w:val="9"/>
    <w:unhideWhenUsed/>
    <w:qFormat/>
    <w:pPr>
      <w:keepNext/>
      <w:keepLines/>
      <w:spacing w:before="320"/>
      <w:outlineLvl w:val="7"/>
    </w:pPr>
    <w:rPr>
      <w:i/>
      <w:iCs/>
    </w:rPr>
  </w:style>
  <w:style w:type="paragraph" w:styleId="Titre9">
    <w:name w:val="heading 9"/>
    <w:basedOn w:val="Normal"/>
    <w:next w:val="Normal"/>
    <w:link w:val="Titre9Car"/>
    <w:uiPriority w:val="9"/>
    <w:unhideWhenUsed/>
    <w:qFormat/>
    <w:pPr>
      <w:keepNext/>
      <w:keepLines/>
      <w:spacing w:before="320"/>
      <w:outlineLvl w:val="8"/>
    </w:pPr>
    <w:rPr>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PieddepageCar">
    <w:name w:val="Pied de page Car"/>
    <w:basedOn w:val="Policepardfaut"/>
    <w:link w:val="Pieddepage"/>
    <w:uiPriority w:val="99"/>
  </w:style>
  <w:style w:type="table" w:customStyle="1" w:styleId="Lined">
    <w:name w:val="Lined"/>
    <w:basedOn w:val="TableauNormal"/>
    <w:uiPriority w:val="99"/>
    <w:pPr>
      <w:spacing w:after="0" w:line="240" w:lineRule="auto"/>
    </w:pPr>
    <w:rPr>
      <w:color w:val="404040"/>
      <w:sz w:val="20"/>
      <w:szCs w:val="20"/>
      <w:lang w:val="fr-FR"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pPr>
      <w:spacing w:after="0" w:line="240" w:lineRule="auto"/>
    </w:pPr>
    <w:rPr>
      <w:color w:val="404040"/>
      <w:sz w:val="20"/>
      <w:szCs w:val="20"/>
      <w:lang w:val="fr-FR"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pPr>
      <w:spacing w:after="0" w:line="240" w:lineRule="auto"/>
    </w:pPr>
    <w:rPr>
      <w:color w:val="404040"/>
      <w:sz w:val="20"/>
      <w:szCs w:val="20"/>
      <w:lang w:val="fr-FR"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pPr>
      <w:spacing w:after="0" w:line="240" w:lineRule="auto"/>
    </w:pPr>
    <w:rPr>
      <w:color w:val="404040"/>
      <w:sz w:val="20"/>
      <w:szCs w:val="20"/>
      <w:lang w:val="fr-FR"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pPr>
      <w:spacing w:after="0" w:line="240" w:lineRule="auto"/>
    </w:pPr>
    <w:rPr>
      <w:color w:val="404040"/>
      <w:sz w:val="20"/>
      <w:szCs w:val="20"/>
      <w:lang w:val="fr-FR"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pPr>
      <w:spacing w:after="0" w:line="240" w:lineRule="auto"/>
    </w:pPr>
    <w:rPr>
      <w:color w:val="404040"/>
      <w:sz w:val="20"/>
      <w:szCs w:val="20"/>
      <w:lang w:val="fr-FR"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pPr>
      <w:spacing w:after="0" w:line="240" w:lineRule="auto"/>
    </w:pPr>
    <w:rPr>
      <w:color w:val="404040"/>
      <w:sz w:val="20"/>
      <w:szCs w:val="20"/>
      <w:lang w:val="fr-FR"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680"/>
        <w:tab w:val="right" w:pos="9360"/>
      </w:tabs>
    </w:pPr>
  </w:style>
  <w:style w:type="character" w:customStyle="1" w:styleId="En-tteCar">
    <w:name w:val="En-tête Car"/>
    <w:basedOn w:val="Policepardfaut"/>
    <w:link w:val="En-tte"/>
    <w:uiPriority w:val="99"/>
  </w:style>
  <w:style w:type="character" w:customStyle="1" w:styleId="Titre1Car">
    <w:name w:val="Titre 1 Car"/>
    <w:basedOn w:val="Policepardfaut"/>
    <w:link w:val="Titre1"/>
    <w:uiPriority w:val="9"/>
    <w:rPr>
      <w:b/>
      <w:bCs/>
      <w:color w:val="365F91" w:themeColor="accent1" w:themeShade="BF"/>
      <w:sz w:val="28"/>
      <w:szCs w:val="28"/>
    </w:rPr>
  </w:style>
  <w:style w:type="character" w:customStyle="1" w:styleId="Titre2Car">
    <w:name w:val="Titre 2 Car"/>
    <w:basedOn w:val="Policepardfaut"/>
    <w:link w:val="Titre2"/>
    <w:uiPriority w:val="9"/>
    <w:rPr>
      <w:b/>
      <w:bCs/>
      <w:color w:val="4F81BD" w:themeColor="accent1"/>
      <w:sz w:val="26"/>
      <w:szCs w:val="26"/>
    </w:rPr>
  </w:style>
  <w:style w:type="character" w:customStyle="1" w:styleId="Titre3Car">
    <w:name w:val="Titre 3 Car"/>
    <w:basedOn w:val="Policepardfaut"/>
    <w:link w:val="Titre3"/>
    <w:uiPriority w:val="9"/>
    <w:rPr>
      <w:b/>
      <w:bCs/>
      <w:color w:val="4F81BD" w:themeColor="accent1"/>
    </w:rPr>
  </w:style>
  <w:style w:type="character" w:customStyle="1" w:styleId="Titre4Car">
    <w:name w:val="Titre 4 Car"/>
    <w:basedOn w:val="Policepardfaut"/>
    <w:link w:val="Titre4"/>
    <w:uiPriority w:val="9"/>
    <w:rPr>
      <w:b/>
      <w:bCs/>
      <w:i/>
      <w:iCs/>
      <w:color w:val="4F81BD" w:themeColor="accent1"/>
    </w:rPr>
  </w:style>
  <w:style w:type="paragraph" w:styleId="Retraitnormal">
    <w:name w:val="Normal Indent"/>
    <w:basedOn w:val="Normal"/>
    <w:uiPriority w:val="99"/>
    <w:unhideWhenUsed/>
    <w:pPr>
      <w:ind w:left="720"/>
    </w:pPr>
  </w:style>
  <w:style w:type="paragraph" w:styleId="Sous-titre">
    <w:name w:val="Subtitle"/>
    <w:basedOn w:val="Normal"/>
    <w:next w:val="Normal"/>
    <w:link w:val="Sous-titreCar"/>
    <w:uiPriority w:val="11"/>
    <w:qFormat/>
    <w:pPr>
      <w:numPr>
        <w:ilvl w:val="1"/>
      </w:numPr>
      <w:ind w:left="86"/>
    </w:pPr>
    <w:rPr>
      <w:i/>
      <w:iCs/>
      <w:color w:val="4F81BD" w:themeColor="accent1"/>
      <w:spacing w:val="15"/>
      <w:sz w:val="24"/>
      <w:szCs w:val="24"/>
    </w:rPr>
  </w:style>
  <w:style w:type="character" w:customStyle="1" w:styleId="Sous-titreCar">
    <w:name w:val="Sous-titre Car"/>
    <w:basedOn w:val="Policepardfaut"/>
    <w:link w:val="Sous-titre"/>
    <w:uiPriority w:val="11"/>
    <w:rPr>
      <w:i/>
      <w:iCs/>
      <w:color w:val="4F81BD" w:themeColor="accent1"/>
      <w:spacing w:val="15"/>
      <w:sz w:val="24"/>
      <w:szCs w:val="24"/>
    </w:rPr>
  </w:style>
  <w:style w:type="paragraph" w:styleId="Titre">
    <w:name w:val="Title"/>
    <w:basedOn w:val="Normal"/>
    <w:next w:val="Normal"/>
    <w:link w:val="TitreCar"/>
    <w:uiPriority w:val="10"/>
    <w:qFormat/>
    <w:pPr>
      <w:pBdr>
        <w:bottom w:val="single" w:sz="8" w:space="4" w:color="4F81BD" w:themeColor="accent1"/>
      </w:pBdr>
      <w:spacing w:after="300"/>
      <w:contextualSpacing/>
    </w:pPr>
    <w:rPr>
      <w:color w:val="17365D" w:themeColor="text2" w:themeShade="BF"/>
      <w:spacing w:val="5"/>
      <w:sz w:val="52"/>
      <w:szCs w:val="52"/>
    </w:rPr>
  </w:style>
  <w:style w:type="character" w:customStyle="1" w:styleId="TitreCar">
    <w:name w:val="Titre Car"/>
    <w:basedOn w:val="Policepardfaut"/>
    <w:link w:val="Titre"/>
    <w:uiPriority w:val="10"/>
    <w:rPr>
      <w:color w:val="17365D" w:themeColor="text2" w:themeShade="BF"/>
      <w:spacing w:val="5"/>
      <w:sz w:val="52"/>
      <w:szCs w:val="52"/>
    </w:rPr>
  </w:style>
  <w:style w:type="character" w:styleId="Accentuation">
    <w:name w:val="Emphasis"/>
    <w:basedOn w:val="Policepardfaut"/>
    <w:uiPriority w:val="20"/>
    <w:qFormat/>
    <w:rPr>
      <w:i/>
      <w:iCs/>
    </w:rPr>
  </w:style>
  <w:style w:type="character" w:styleId="Lienhypertexte">
    <w:name w:val="Hyperlink"/>
    <w:basedOn w:val="Policepardfaut"/>
    <w:uiPriority w:val="99"/>
    <w:unhideWhenUsed/>
    <w:rPr>
      <w:color w:val="0000FF" w:themeColor="hyperlink"/>
      <w:u w:val="single"/>
    </w:rPr>
  </w:style>
  <w:style w:type="table" w:styleId="Grilledutableau">
    <w:name w:val="Table Grid"/>
    <w:basedOn w:val="Tableau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5841</Characters>
  <Application>Microsoft Office Word</Application>
  <DocSecurity>0</DocSecurity>
  <Lines>48</Lines>
  <Paragraphs>13</Paragraphs>
  <ScaleCrop>false</ScaleCrop>
  <Company>Microsoft</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dc:creator>
  <cp:lastModifiedBy>Angé</cp:lastModifiedBy>
  <cp:revision>2</cp:revision>
  <dcterms:created xsi:type="dcterms:W3CDTF">2019-04-18T07:08:00Z</dcterms:created>
  <dcterms:modified xsi:type="dcterms:W3CDTF">2019-04-18T07:08:00Z</dcterms:modified>
</cp:coreProperties>
</file>